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551" w:rsidRDefault="00065551" w:rsidP="00065551">
      <w:pPr>
        <w:ind w:right="-71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Наредба за изменение и допълнение на Наредбата за определяне </w:t>
      </w:r>
      <w:r w:rsidR="00995F50">
        <w:rPr>
          <w:sz w:val="24"/>
          <w:szCs w:val="24"/>
          <w:lang w:val="bg-BG"/>
        </w:rPr>
        <w:t>и администриране</w:t>
      </w:r>
      <w:r>
        <w:rPr>
          <w:sz w:val="24"/>
          <w:szCs w:val="24"/>
          <w:lang w:val="bg-BG"/>
        </w:rPr>
        <w:t xml:space="preserve"> на местните </w:t>
      </w:r>
      <w:r w:rsidR="00995F50">
        <w:rPr>
          <w:sz w:val="24"/>
          <w:szCs w:val="24"/>
          <w:lang w:val="bg-BG"/>
        </w:rPr>
        <w:t>такси и цени на услуги</w:t>
      </w:r>
      <w:r>
        <w:rPr>
          <w:sz w:val="24"/>
          <w:szCs w:val="24"/>
          <w:lang w:val="bg-BG"/>
        </w:rPr>
        <w:t xml:space="preserve"> </w:t>
      </w:r>
      <w:r w:rsidR="00995F50">
        <w:rPr>
          <w:sz w:val="24"/>
          <w:szCs w:val="24"/>
          <w:lang w:val="bg-BG"/>
        </w:rPr>
        <w:t>на</w:t>
      </w:r>
      <w:r>
        <w:rPr>
          <w:sz w:val="24"/>
          <w:szCs w:val="24"/>
          <w:lang w:val="bg-BG"/>
        </w:rPr>
        <w:t xml:space="preserve"> Община Котел</w:t>
      </w:r>
    </w:p>
    <w:p w:rsidR="00995F50" w:rsidRDefault="00995F50" w:rsidP="00065551">
      <w:pPr>
        <w:ind w:right="-710"/>
        <w:jc w:val="center"/>
        <w:rPr>
          <w:sz w:val="24"/>
          <w:szCs w:val="24"/>
        </w:rPr>
      </w:pPr>
    </w:p>
    <w:p w:rsidR="00995F50" w:rsidRPr="00995F50" w:rsidRDefault="00995F50" w:rsidP="00995F50">
      <w:pPr>
        <w:ind w:firstLine="720"/>
        <w:jc w:val="both"/>
        <w:rPr>
          <w:sz w:val="24"/>
          <w:szCs w:val="24"/>
          <w:lang w:val="bg-BG"/>
        </w:rPr>
      </w:pPr>
      <w:r w:rsidRPr="00EE437B">
        <w:rPr>
          <w:sz w:val="24"/>
          <w:szCs w:val="24"/>
          <w:lang w:val="bg-BG"/>
        </w:rPr>
        <w:t>Приема Наредба за изменение и допълнение на Наредбата за определяне и администриране на местните такси и цени на услуги на Община Котел,</w:t>
      </w:r>
      <w:r w:rsidRPr="00995F50">
        <w:rPr>
          <w:sz w:val="18"/>
          <w:szCs w:val="18"/>
        </w:rPr>
        <w:t xml:space="preserve"> </w:t>
      </w:r>
      <w:r w:rsidRPr="00995F50">
        <w:rPr>
          <w:sz w:val="24"/>
          <w:szCs w:val="24"/>
        </w:rPr>
        <w:t>Приета от Общински съвет – Котел с Решение № 17/05.03.2003 год.; изм. и доп. с Решение № 61/04.06.2003 г. на Общински съвет-Котел; Решение № 11/10.12.2003 г. на Общински съвет-Котел; Решение № 57/16.03.2004 г. на Общински съвет-Котел; Решение № 149/07.12.2004г. на Общински съвет-Котел; Решение № 326/22.12.2005г. на Общински съвет-Котел; Решение № 339/26.01.2006 г. на Общински съвет-Котел; Решение № 507/30.01.2007 г. на Общински съвет-Котел; Решение № 572/04.05.2007 г. на Общински съвет-Котел; Решение № 581/04.05.2007 г. на Общински съвет-Котел; Решение № 332/31.07.2007 г. на Общински съвет-Котел; Решение № 631/04.09.2007 г. на Общински съвет-Котел; Решение №12/19.12.2007 г. на Общински съвет-Котел; Решение№ 53/30.04.2008 г. на Общински съвет-Котел; Решение №179/28.11.2008 г. на Общински съвет-Котел; Решение №207/30.01.2009 г. на Общински съвет-Котел; Решение № 212/30.01.2009 г. на Общински съвет-Котел; Решение №288/30.04.2009 г. на Общински съвет-Котел; Решение №304/29.05.2009 г. на Общински съвет-Котел; Решение №318/29.06.2009 г. на Общински съвет-Котел; Решение №399/21.12.2009 г. на Общински съвет-Котел; Решение №417/29.01.2010 г. на Общински съвет-Котел; Решение №450/23.04.2010 г. на Общински съвет-Котел; Решение №586/31.01.2011 г. на Общински съвет-Котел; Решение №607/31.03.2011 г. на Общински съвет-Котел; Решение №672/26.08.2011 г. на Общински съвет-Котел; Решение № 18/23.12.2011 г. на Общински съвет-Котел; Решение № 197/28.11.2012 г. на Общински съвет-Котел; изм. и доп. с Решение № 394/19.12.2013 г. на Общински съвет-Котел; изм. с Решение № 44/23.12.2015 г. на Общински съвет-Котел; Решение № 98/01.07.2016 г. на Административен съд – Сливен; изм. и доп. с Решение № 321/28.10.2016 г. на Общински съвет-Котел; изм. с Решение № 335/29.11.2016 г. на Общински съвет-Котел; изм. и доп. с решение № 430/30.05.2017 г. на Общински съвет-Котел,</w:t>
      </w:r>
      <w:r w:rsidRPr="00995F50">
        <w:rPr>
          <w:color w:val="FF0000"/>
          <w:sz w:val="24"/>
          <w:szCs w:val="24"/>
        </w:rPr>
        <w:t xml:space="preserve"> </w:t>
      </w:r>
      <w:proofErr w:type="spellStart"/>
      <w:r w:rsidRPr="00995F50">
        <w:rPr>
          <w:sz w:val="24"/>
          <w:szCs w:val="24"/>
        </w:rPr>
        <w:t>изм.и</w:t>
      </w:r>
      <w:proofErr w:type="spellEnd"/>
      <w:r w:rsidRPr="00995F50">
        <w:rPr>
          <w:sz w:val="24"/>
          <w:szCs w:val="24"/>
        </w:rPr>
        <w:t xml:space="preserve"> доп. с Решение № 559/22.12.2017 г. на Общински съвет Котел, изм. и доп. с Решение № 715/20.12.2018 г. на Общински съвет – Котел, изм и доп. Решение № 819/27.06.2019 г. на Общински съвет – Котел, изм. и доп. с Решение № 17/19.12.2019 г. на Общински съвет – Котел, изм. и доп. с Решение № 80/30.04.2</w:t>
      </w:r>
      <w:r>
        <w:rPr>
          <w:sz w:val="24"/>
          <w:szCs w:val="24"/>
        </w:rPr>
        <w:t>020 г. на Общински съвет-Котел) както следва</w:t>
      </w:r>
      <w:r>
        <w:rPr>
          <w:sz w:val="24"/>
          <w:szCs w:val="24"/>
          <w:lang w:val="bg-BG"/>
        </w:rPr>
        <w:t>:</w:t>
      </w:r>
      <w:bookmarkStart w:id="0" w:name="_GoBack"/>
      <w:bookmarkEnd w:id="0"/>
    </w:p>
    <w:p w:rsidR="00995F50" w:rsidRDefault="00995F50" w:rsidP="00995F50">
      <w:pPr>
        <w:ind w:firstLine="708"/>
        <w:jc w:val="both"/>
        <w:rPr>
          <w:sz w:val="24"/>
          <w:szCs w:val="24"/>
          <w:lang w:val="bg-BG"/>
        </w:rPr>
      </w:pPr>
    </w:p>
    <w:p w:rsidR="00995F50" w:rsidRPr="00EE437B" w:rsidRDefault="00995F50" w:rsidP="00995F50">
      <w:pPr>
        <w:ind w:firstLine="708"/>
        <w:jc w:val="both"/>
        <w:rPr>
          <w:sz w:val="24"/>
          <w:szCs w:val="24"/>
          <w:lang w:val="bg-BG"/>
        </w:rPr>
      </w:pPr>
      <w:r w:rsidRPr="00EE437B">
        <w:rPr>
          <w:sz w:val="24"/>
          <w:szCs w:val="24"/>
          <w:lang w:val="bg-BG"/>
        </w:rPr>
        <w:t>§ 1. В чл.17, ал.6 се правят следните изменения:</w:t>
      </w:r>
    </w:p>
    <w:p w:rsidR="00995F50" w:rsidRPr="00EE437B" w:rsidRDefault="00995F50" w:rsidP="00995F50">
      <w:pPr>
        <w:jc w:val="both"/>
        <w:rPr>
          <w:sz w:val="24"/>
          <w:szCs w:val="24"/>
          <w:lang w:val="bg-BG"/>
        </w:rPr>
      </w:pPr>
      <w:r w:rsidRPr="00EE437B">
        <w:rPr>
          <w:sz w:val="24"/>
          <w:szCs w:val="24"/>
          <w:lang w:val="bg-BG"/>
        </w:rPr>
        <w:t>Било:</w:t>
      </w:r>
    </w:p>
    <w:p w:rsidR="00995F50" w:rsidRPr="00EE437B" w:rsidRDefault="00995F50" w:rsidP="00995F50">
      <w:pPr>
        <w:ind w:firstLine="720"/>
        <w:jc w:val="both"/>
        <w:rPr>
          <w:sz w:val="24"/>
          <w:szCs w:val="24"/>
          <w:lang w:val="bg-BG"/>
        </w:rPr>
      </w:pPr>
      <w:r w:rsidRPr="00EE437B">
        <w:rPr>
          <w:sz w:val="24"/>
          <w:szCs w:val="24"/>
          <w:lang w:val="bg-BG"/>
        </w:rPr>
        <w:t>На предплатилите от 1 март до 30 април за цялата година се прави отстъпка от 5 на сто.</w:t>
      </w:r>
    </w:p>
    <w:p w:rsidR="00995F50" w:rsidRPr="00EE437B" w:rsidRDefault="00995F50" w:rsidP="00995F50">
      <w:pPr>
        <w:jc w:val="both"/>
        <w:rPr>
          <w:sz w:val="24"/>
          <w:szCs w:val="24"/>
          <w:lang w:val="bg-BG"/>
        </w:rPr>
      </w:pPr>
      <w:r w:rsidRPr="00EE437B">
        <w:rPr>
          <w:sz w:val="24"/>
          <w:szCs w:val="24"/>
          <w:lang w:val="bg-BG"/>
        </w:rPr>
        <w:t>Става:</w:t>
      </w:r>
    </w:p>
    <w:p w:rsidR="00995F50" w:rsidRPr="00EE437B" w:rsidRDefault="00995F50" w:rsidP="00995F50">
      <w:pPr>
        <w:ind w:firstLine="720"/>
        <w:jc w:val="both"/>
        <w:rPr>
          <w:sz w:val="24"/>
          <w:szCs w:val="24"/>
          <w:lang w:val="bg-BG"/>
        </w:rPr>
      </w:pPr>
      <w:r w:rsidRPr="00EE437B">
        <w:rPr>
          <w:sz w:val="24"/>
          <w:szCs w:val="24"/>
          <w:lang w:val="bg-BG"/>
        </w:rPr>
        <w:t xml:space="preserve">Данъчно задължените лица при заплащане на годишния размер на таксата за битови отпадъци да ползват отстъпка, както за данъка върху недвижимите имоти в размер и в срок определени в Закона за местните данъци и такси. За 2020 г. този срок е </w:t>
      </w:r>
      <w:r w:rsidRPr="00EE437B">
        <w:rPr>
          <w:rStyle w:val="a3"/>
          <w:b w:val="0"/>
          <w:sz w:val="24"/>
          <w:szCs w:val="24"/>
          <w:lang w:val="bg-BG"/>
        </w:rPr>
        <w:t>до 30 юни.</w:t>
      </w:r>
      <w:r w:rsidRPr="00EE437B">
        <w:rPr>
          <w:rStyle w:val="a3"/>
          <w:sz w:val="24"/>
          <w:szCs w:val="24"/>
          <w:lang w:val="bg-BG"/>
        </w:rPr>
        <w:t xml:space="preserve"> </w:t>
      </w:r>
    </w:p>
    <w:p w:rsidR="00995F50" w:rsidRDefault="00995F50" w:rsidP="00995F50">
      <w:pPr>
        <w:ind w:firstLine="720"/>
        <w:jc w:val="both"/>
        <w:rPr>
          <w:sz w:val="24"/>
          <w:szCs w:val="24"/>
        </w:rPr>
      </w:pPr>
    </w:p>
    <w:p w:rsidR="00995F50" w:rsidRPr="005638B1" w:rsidRDefault="00995F50" w:rsidP="00995F50">
      <w:pPr>
        <w:ind w:firstLine="720"/>
        <w:jc w:val="both"/>
        <w:rPr>
          <w:color w:val="FF0000"/>
          <w:sz w:val="24"/>
          <w:szCs w:val="24"/>
        </w:rPr>
      </w:pPr>
      <w:r w:rsidRPr="005638B1">
        <w:rPr>
          <w:sz w:val="24"/>
          <w:szCs w:val="24"/>
        </w:rPr>
        <w:t>§ 2.</w:t>
      </w:r>
      <w:r w:rsidRPr="005638B1">
        <w:rPr>
          <w:bCs/>
          <w:sz w:val="24"/>
          <w:szCs w:val="24"/>
        </w:rPr>
        <w:t xml:space="preserve"> Настоящото изменение и допълнение на Наредбата влиза в сила считано от 01.05.2020г.</w:t>
      </w:r>
      <w:r w:rsidRPr="005638B1">
        <w:rPr>
          <w:color w:val="FF0000"/>
          <w:sz w:val="24"/>
          <w:szCs w:val="24"/>
        </w:rPr>
        <w:t xml:space="preserve"> </w:t>
      </w:r>
    </w:p>
    <w:p w:rsidR="00995F50" w:rsidRPr="00EE437B" w:rsidRDefault="00995F50" w:rsidP="00995F50">
      <w:pPr>
        <w:tabs>
          <w:tab w:val="left" w:pos="1005"/>
        </w:tabs>
        <w:jc w:val="both"/>
        <w:rPr>
          <w:color w:val="FF0000"/>
          <w:sz w:val="24"/>
          <w:szCs w:val="24"/>
          <w:lang w:val="bg-BG"/>
        </w:rPr>
      </w:pPr>
    </w:p>
    <w:p w:rsidR="00995F50" w:rsidRPr="0017796A" w:rsidRDefault="00995F50" w:rsidP="00995F50">
      <w:pPr>
        <w:ind w:left="3540" w:firstLine="708"/>
        <w:jc w:val="both"/>
        <w:rPr>
          <w:rFonts w:eastAsia="Calibri"/>
          <w:sz w:val="24"/>
          <w:szCs w:val="24"/>
        </w:rPr>
      </w:pPr>
      <w:r w:rsidRPr="0017796A">
        <w:rPr>
          <w:rFonts w:eastAsia="Calibri"/>
          <w:sz w:val="24"/>
          <w:szCs w:val="24"/>
        </w:rPr>
        <w:t>Председател на Общински съвет-Котел:</w:t>
      </w:r>
    </w:p>
    <w:p w:rsidR="00995F50" w:rsidRDefault="00995F50" w:rsidP="00995F50">
      <w:pPr>
        <w:jc w:val="both"/>
        <w:rPr>
          <w:rFonts w:eastAsia="Calibri"/>
          <w:sz w:val="24"/>
          <w:szCs w:val="24"/>
        </w:rPr>
      </w:pP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  <w:t xml:space="preserve">              (</w:t>
      </w:r>
      <w:r>
        <w:rPr>
          <w:rFonts w:eastAsia="Calibri"/>
          <w:sz w:val="24"/>
          <w:szCs w:val="24"/>
          <w:lang w:val="bg-BG"/>
        </w:rPr>
        <w:t>п)</w:t>
      </w:r>
      <w:r w:rsidRPr="0017796A">
        <w:rPr>
          <w:rFonts w:eastAsia="Calibri"/>
          <w:sz w:val="24"/>
          <w:szCs w:val="24"/>
        </w:rPr>
        <w:t>Христина Чолакова</w:t>
      </w:r>
    </w:p>
    <w:p w:rsidR="00A72E6C" w:rsidRDefault="00A72E6C" w:rsidP="00995F50">
      <w:pPr>
        <w:jc w:val="both"/>
      </w:pPr>
    </w:p>
    <w:sectPr w:rsidR="00A72E6C" w:rsidSect="00A72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okChampa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65551"/>
    <w:rsid w:val="00065551"/>
    <w:rsid w:val="006A53D5"/>
    <w:rsid w:val="00995F50"/>
    <w:rsid w:val="00A7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3B0E3"/>
  <w15:docId w15:val="{BCD6DDB5-7B30-4FD9-93DE-01F953ED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55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95F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Zlatina Todorova</cp:lastModifiedBy>
  <cp:revision>3</cp:revision>
  <dcterms:created xsi:type="dcterms:W3CDTF">2018-12-28T12:49:00Z</dcterms:created>
  <dcterms:modified xsi:type="dcterms:W3CDTF">2020-04-30T14:32:00Z</dcterms:modified>
</cp:coreProperties>
</file>